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034D" w14:textId="426FA8D4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</w:p>
    <w:p w14:paraId="50AC9C4A" w14:textId="08F4A378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C2FEB3E" w14:textId="4560694A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EB40577" w14:textId="7B4267F0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D9A6DDB" w14:textId="68753436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360EAA8" w14:textId="68173693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D9595DE" w14:textId="4EA35823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B792588" w14:textId="21A1C50C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61133E7" w14:textId="77777777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819908B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7CAE9BB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757E7B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C81FC76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1BF3B85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05B3283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5AD9339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F5BE0F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48922D0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ТЕХНИЧЕСКОЕ ЗАДАНИЕ</w:t>
      </w:r>
    </w:p>
    <w:p w14:paraId="6C094579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 услуг по информационному обслуживанию на рынке Индии и Бангладеш</w:t>
      </w:r>
    </w:p>
    <w:p w14:paraId="3ABB30D6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3A4D6193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45A52A74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6C5A8D1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68E47DBB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20B853D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A761276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EAF1626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1DF1B57B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CCBE4F5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151B6A77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E47B323" w14:textId="77777777" w:rsidR="00400728" w:rsidRPr="004B5D7C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FB02432" w14:textId="6D00F6E3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90C57BA" w14:textId="498E5EC0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5D5BFF7" w14:textId="24326D3B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3D9525B5" w14:textId="1DD47037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9E1B130" w14:textId="62577C04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13D8FC7" w14:textId="41C19577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3A8FDDB5" w14:textId="3C393CAD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AD97D1B" w14:textId="04A160DC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3E0D88B3" w14:textId="28421E62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0B9469E6" w14:textId="57AF5D4B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D9ADDAF" w14:textId="393781CE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217B7FCC" w14:textId="77777777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2369943E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2468CE97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63CA35F1" w14:textId="79A56594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936CC3C" w14:textId="77777777" w:rsidR="0098621B" w:rsidRDefault="0098621B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F845C81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3DDA7A9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197606B1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FEB775C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674EF410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5AF5FC60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FE4AA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415EB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НАИМЕНОВАНИЕ УСЛУГИ</w:t>
      </w:r>
    </w:p>
    <w:p w14:paraId="6DD988C6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ОПИСАНИЕ УСЛУГ</w:t>
      </w:r>
    </w:p>
    <w:p w14:paraId="4D60FACE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2.1 Описание оказываемых услуг</w:t>
      </w:r>
    </w:p>
    <w:p w14:paraId="1C8299D0" w14:textId="77777777" w:rsidR="00400728" w:rsidRDefault="00400728" w:rsidP="00400728">
      <w:pPr>
        <w:spacing w:after="0" w:line="240" w:lineRule="auto"/>
        <w:ind w:left="2552" w:hanging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2.2 Объем оказываемых услуг либо доля оказываемых услуг в общем объеме закупки</w:t>
      </w:r>
    </w:p>
    <w:p w14:paraId="59538665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УСЛУГАМ</w:t>
      </w:r>
    </w:p>
    <w:p w14:paraId="7457B59E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3.1 Общие требования</w:t>
      </w:r>
    </w:p>
    <w:p w14:paraId="63DF61F0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3.2 Требования к качеству оказываемых услуг</w:t>
      </w:r>
    </w:p>
    <w:p w14:paraId="0BBD11A0" w14:textId="77777777" w:rsidR="00400728" w:rsidRDefault="00400728" w:rsidP="00400728">
      <w:pPr>
        <w:spacing w:after="0" w:line="240" w:lineRule="auto"/>
        <w:ind w:left="2552" w:hanging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3.3 Требования к гарантийным обязательствам оказываемых услуг</w:t>
      </w:r>
    </w:p>
    <w:p w14:paraId="6F59EE01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3.4 Требования к конфиденциальности</w:t>
      </w:r>
    </w:p>
    <w:p w14:paraId="680C961F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3.5 Требования к безопасности оказания услуг и безопасности результата оказанных услуг</w:t>
      </w:r>
    </w:p>
    <w:p w14:paraId="45E8038B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3.6 Требования по обучению персонала заказчика</w:t>
      </w:r>
    </w:p>
    <w:p w14:paraId="70DCD4FE" w14:textId="77777777" w:rsidR="00400728" w:rsidRDefault="00400728" w:rsidP="00400728">
      <w:pPr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3.7 Требования к составу технического предложения участника</w:t>
      </w:r>
    </w:p>
    <w:p w14:paraId="62E40AE2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3.8 Специальные требования</w:t>
      </w:r>
    </w:p>
    <w:p w14:paraId="61826E9E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РЕЗУЛЬТАТ ОКАЗАННЫХ УСЛУГ</w:t>
      </w:r>
    </w:p>
    <w:p w14:paraId="63DAA087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4.1 Описание конечного результата оказанных услуг</w:t>
      </w:r>
    </w:p>
    <w:p w14:paraId="554D41EB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4.2 Требования по приемке услуг</w:t>
      </w:r>
    </w:p>
    <w:p w14:paraId="0FE6BD46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 w14:paraId="21F7E54C" w14:textId="77777777" w:rsidR="00400728" w:rsidRDefault="00400728" w:rsidP="0040072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ТЕХНИЧЕСКОМУ ОБУЧЕНИЮ ПЕРСОНАЛА ЗАКАЗЧИКА</w:t>
      </w:r>
    </w:p>
    <w:p w14:paraId="3E24574C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ПЕРЕЧЕНЬ ПРИНЯТЫХ СОКРАЩЕНИЙ</w:t>
      </w:r>
    </w:p>
    <w:p w14:paraId="1335CB6A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ПЕРЕЧЕНЬ ПРИЛОЖЕНИЙ</w:t>
      </w:r>
    </w:p>
    <w:p w14:paraId="11C95BF4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НАИМЕНОВАНИЕ УСЛУГИ</w:t>
      </w:r>
    </w:p>
    <w:p w14:paraId="74D96D30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00728" w14:paraId="07EDE788" w14:textId="77777777" w:rsidTr="00946CA2">
        <w:trPr>
          <w:trHeight w:val="386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CA90" w14:textId="77777777" w:rsidR="00400728" w:rsidRDefault="00400728" w:rsidP="00946CA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информационному обслуживанию на рынке Индии и Бангладеш.</w:t>
            </w:r>
          </w:p>
        </w:tc>
      </w:tr>
    </w:tbl>
    <w:p w14:paraId="4CD8117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3D462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ОПИСАНИЕ УСЛУГИ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00728" w14:paraId="1CA16AAB" w14:textId="77777777" w:rsidTr="00946CA2">
        <w:trPr>
          <w:trHeight w:val="337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83A0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2.1 Описание оказываемых услуг</w:t>
            </w:r>
          </w:p>
        </w:tc>
      </w:tr>
      <w:tr w:rsidR="00400728" w:rsidRPr="00277863" w14:paraId="3DA6693D" w14:textId="77777777" w:rsidTr="00946CA2">
        <w:trPr>
          <w:trHeight w:val="4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7EB" w14:textId="77777777" w:rsidR="00400728" w:rsidRPr="00D25D49" w:rsidRDefault="00400728" w:rsidP="0094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2.1. Задачи:</w:t>
            </w:r>
          </w:p>
          <w:p w14:paraId="64B93C3E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Заказчика, предприятий российской атомной отрасли и российских атомных технологий на рынках Индии и Бангладеш;</w:t>
            </w:r>
          </w:p>
          <w:p w14:paraId="314909B0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населения объективного отношения к развитию атомной энергетики, информирование о передовых решениях российских атомных технологий в сфере безопасности;</w:t>
            </w:r>
          </w:p>
          <w:p w14:paraId="5A0585BE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нивелирование возможного негативного информационного фона вокруг проектов строительства АЭС российского дизайна в Индии и Бангладеш;</w:t>
            </w:r>
          </w:p>
          <w:p w14:paraId="20E8BDF1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целевых групп о преимуществах продукции и услуг Заказчика и предприятий российской атомной отрасли;</w:t>
            </w:r>
          </w:p>
          <w:p w14:paraId="1BCB79F4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эффективного взаимодействия с национальными и локальными СМИ, представителями блогосферы, экспертным сообществом, общественными и профессиональными организациями, в том числе экологическими, и другими целевыми группами;</w:t>
            </w:r>
          </w:p>
          <w:p w14:paraId="68125058" w14:textId="77777777" w:rsidR="00400728" w:rsidRPr="00D25D49" w:rsidRDefault="00400728" w:rsidP="00946CA2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11D7B" w14:textId="77777777" w:rsidR="00400728" w:rsidRPr="00D25D49" w:rsidRDefault="00400728" w:rsidP="00946CA2">
            <w:pPr>
              <w:tabs>
                <w:tab w:val="num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2.2. Описание услуг в Индии и Бангладеш:</w:t>
            </w:r>
          </w:p>
          <w:p w14:paraId="3CF4C589" w14:textId="77777777" w:rsidR="00400728" w:rsidRPr="00D25D49" w:rsidRDefault="00400728" w:rsidP="00946CA2">
            <w:pPr>
              <w:tabs>
                <w:tab w:val="num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</w:rPr>
              <w:t>2.2.1. Анализ информационного поля Индии и Бангладеш с точки зрения позиционирования Заказчика, предприятий российской атомной отрасли и российских атомных технологий, а также компаний конкурентов, реализации задач Заказчика и бизнес-задач предприятий российской атомной отрасли. Анализ и мониторинг публичных инициатив основных участников рынка отрасли, включая конкурентов Заказчика, а также выявление и анализ рисков, связанных с реализацией вышеуказанных инициатив и деятельностью конкурентов Заказчика.</w:t>
            </w:r>
          </w:p>
          <w:p w14:paraId="154AE80C" w14:textId="77777777" w:rsidR="00400728" w:rsidRPr="00D25D49" w:rsidRDefault="00400728" w:rsidP="00946CA2">
            <w:pPr>
              <w:tabs>
                <w:tab w:val="num" w:pos="14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Результатом оказания услуг является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актуализированный </w:t>
            </w:r>
            <w:r w:rsidRPr="00D25D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документ-справка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каждой стране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 согласованный с Заказчиком,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содержащий:</w:t>
            </w:r>
          </w:p>
          <w:p w14:paraId="75B4CE93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информационного поля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каждой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с точки зрения позиционирования Заказчика, предприятий российской атомной отрасли и российских атомных технологий, а также компаний конкурентов, реализации задач Заказчика и бизнес-задач предприятий российской атомной отрасли, анализ политической и социальной ситуации в обеих странах, оказывающей влияние на реализацию проектов Заказчика в Индии и Бангладеш;</w:t>
            </w:r>
          </w:p>
          <w:p w14:paraId="3465E2C7" w14:textId="77777777" w:rsidR="00400728" w:rsidRPr="00B21E96" w:rsidRDefault="00400728" w:rsidP="00400728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список издани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проядерной</w:t>
            </w:r>
            <w:proofErr w:type="spellEnd"/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антиядерной направленности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Индии и Бангладеш, ключевых корреспондентов, пишущих по теме атомной энергетики и о проектах Заказчика, список основных тезисов положительной\нейтральной и негативной тональности, превалирующих в информационном поле обеих стран относительно деятельности и проектов Заказчика в стране за последние </w:t>
            </w:r>
            <w:r w:rsidRPr="00F60A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список основных стейкхолдеров информационного поля и прочих факторов, необходимых для учета в коммуникационной работе в Индии и Бангладеш;</w:t>
            </w:r>
          </w:p>
          <w:p w14:paraId="43B9AC0F" w14:textId="77777777" w:rsidR="00400728" w:rsidRPr="00D37B16" w:rsidRDefault="00400728" w:rsidP="00400728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B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анализ внешних и внутренних факторов, потенциальных информационных и репутационных угроз, влияющих на </w:t>
            </w:r>
            <w:r w:rsidRPr="00D3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r w:rsidRPr="00D37B16">
              <w:rPr>
                <w:rFonts w:ascii="Times New Roman" w:hAnsi="Times New Roman"/>
                <w:i/>
                <w:sz w:val="24"/>
                <w:szCs w:val="24"/>
              </w:rPr>
              <w:t>-кампанию и реализацию задач Заказчика и предприятий российской атомной отрасли.</w:t>
            </w:r>
          </w:p>
          <w:p w14:paraId="450A8507" w14:textId="77777777" w:rsidR="00400728" w:rsidRPr="00887A42" w:rsidRDefault="00400728" w:rsidP="00946CA2">
            <w:pPr>
              <w:pStyle w:val="ab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9E459E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течение 1 (одной недели) с момента начала оказания Услуг стороны проводят установочную встречу/звонок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обсуждения формата документа-справки, бизнес-задач Заказчика, обсуждения иных вопросов, необходимых для составления документа. По итогам встречи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актуализированный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документ-справка должен быть предоставлен Заказчику на согласование в течение 2 (двух) недель после проведения установочной встречи 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(по формату, согласованному с Заказчиком)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Документ-справка обновляется </w:t>
            </w:r>
            <w:r w:rsidRPr="00D25D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ежемесячно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направляется Исполнителем Заказчику по электронной почте, указанной в договоре.</w:t>
            </w:r>
          </w:p>
          <w:p w14:paraId="35E1A3B4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C51FA0C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Результатом оказания услуг также является </w:t>
            </w:r>
            <w:r w:rsidRPr="00D25D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коммуникационный план на весь срок оказания услуг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План актуализируется на основе коммуникационного плана, предоставляемого Заказчиком Исполнителю в течение 1 (одной недели) с момента начала оказания услуг. Актуализированный коммуникационный план должен быть предоставлен на согласование Заказчику по электронной почте в формате, согласованном с Заказчиком, в течение 2 (двух) недель после проведения установочной встречи Заказчика с Исполнителем. В рамках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оказания услуги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Исполнитель дорабатывает коммуникационный план Заказчика, а именно: </w:t>
            </w:r>
          </w:p>
          <w:p w14:paraId="5FF2670A" w14:textId="77777777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готовит рекомендации по включению в план дополнительных активностей (предложения должны содержать цель мероприятия, описание, основные тезисы и инструментарий по отработке мероприятий в СМИ, целевую аудиторию мероприятия, планируемый результат); </w:t>
            </w:r>
          </w:p>
          <w:p w14:paraId="7167CBD0" w14:textId="77777777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>дополняет мероприятия Заказчика инструментарием по наиболее эффективной отработке каждого мероприятия в СМИ.</w:t>
            </w:r>
          </w:p>
          <w:p w14:paraId="3602DAF5" w14:textId="77777777" w:rsidR="00400728" w:rsidRPr="00D25D49" w:rsidRDefault="00400728" w:rsidP="00946CA2">
            <w:pPr>
              <w:pStyle w:val="ab"/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96AE2A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Коммуникационный план обновляется </w:t>
            </w:r>
            <w:r w:rsidRPr="00D25D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ежемесячно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7DA44DD5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4AD6A6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первый отчетный период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результатом оказания услуг является также </w:t>
            </w:r>
            <w:r w:rsidRPr="00D25D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актуализированный и согласованный пул представителей </w:t>
            </w:r>
            <w:r w:rsidRPr="00C128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ведущих и авторитетных СМИ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обеих </w:t>
            </w:r>
            <w:r w:rsidRPr="00C128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, освещающих сферы энергетики и/или атомной отрасли, 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аккредитованны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корреспондент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ов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из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других стран мира, специализирующи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ся на освещении политических и экономических вопросов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включая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ТОП-20 СМИ Индии и Бангладеш, из них не менее 5 ТВ каналов и 3 информационных агентств национального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каждой страны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). База СМИ с контактными данными (база данных содержит имя и фамилию главного редактора, редактора отдела бизнеса и энергетики (при наличии), ведущих корреспондентов, их должности, телефоны, электронную почту, название СМИ, а также тематику, освещаемую журналистами, описание издания, данные о рейтингах, 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объем аудитории/тираж/охват СМИ, веб-адрес СМИ (при наличии)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База СМИ предоставляется Заказчику по электронной почте в течение 3 (трех) недель после начала оказания услуг. </w:t>
            </w:r>
          </w:p>
          <w:p w14:paraId="091951EF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последующие отчетные периоды 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сполнитель обязан поддерживать базу СМИ в актуальном состоянии, предоставляя Заказчику актуальный документ </w:t>
            </w:r>
            <w:r w:rsidRPr="00D25D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ежемесячно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электронной почте, указанной в Договоре. Для целей настоящего Технического задания в качестве критериев отнесения к ТОП СМИ применяются данные международных рейтинговых агентств, а также экспертная оценка, выполненная с учетом тиража, цитируемости, охвата целевой аудитории, географии распространения издания и т.п. критериев, а также результаты исследований читаемости и популярности СМИ.</w:t>
            </w:r>
          </w:p>
          <w:p w14:paraId="2B68F712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4DB3EAF" w14:textId="77777777" w:rsidR="00400728" w:rsidRPr="00D25D49" w:rsidRDefault="00400728" w:rsidP="00946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Результатом также является актуализированный Q&amp;A (не менее 20 вопросов/ответов в первый отчетный период), составленный по наиболее релевантным для информационного поля Индии и Бангладеш темам, относительно реализации проектов Заказчика в данных странах, адаптированный для информационного поля стран, содержащий информацию о деятельности Заказчика и предприятий российской атомной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расли, включая их бизнес-задачи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Список вопросов должен также учитывать основные мифы и стереотипы, тезисы негативной тональности, бытующие у целевых аудиторий страны относительно атомной энергетики и проектов, реализуемых Заказчиком в Индии и Бангладеш. В первый отчетный период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&amp;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предоставляется Заказчику по электронной почте в течение 2 (двух) недель после проведения установочной встречи. Обновленный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&amp;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последующие отчетные периоды предоставляется Заказчику в течение первых 2 (двух) дней начала отчетного периода либо по запросу Заказчика в сроки, согласованные сторонами.</w:t>
            </w:r>
          </w:p>
          <w:p w14:paraId="1A00B4EA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2.2.2. Информационное взаимодействие </w:t>
            </w:r>
            <w:r w:rsidRPr="00C50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федеральны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</w:t>
            </w:r>
            <w:r w:rsidRPr="00C50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региональны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</w:t>
            </w:r>
            <w:r w:rsidRPr="00C50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Индии и </w:t>
            </w:r>
            <w:r w:rsidRPr="00C50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Бангладеш, специализирующимися на освещении политических и экономических вопросов, а также энергетической тематики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блогосферой Индии и Бангладеш, включая:</w:t>
            </w:r>
          </w:p>
          <w:p w14:paraId="282939DE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оперативного взаимодействия со СМИ, в том числе, в рамках подготовки интервью, пресс-конференций и т.п.; </w:t>
            </w:r>
          </w:p>
          <w:p w14:paraId="509DD0B7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СМИ </w:t>
            </w: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Заказчика в деловых/культурных/социальных мероприятиях (включая подготовку пресс-релизов, обеспечение приглашения СМИ на мероприятие, взаимодействие со СМИ на мероприятии и после него для обеспечения освещения события в СМИ);</w:t>
            </w:r>
          </w:p>
          <w:p w14:paraId="515CD8DE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реагирование на запросы СМИ, в том числе предоставление согласованной с Заказчиком информации о деятельности Заказчика и предприятий российской атомной отрасли, </w:t>
            </w:r>
          </w:p>
          <w:p w14:paraId="71F89510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инициирование информационных поводов и рассылка информационных материалов по базе СМИ Индии и Бангладеш после согласования с Заказчиком; </w:t>
            </w:r>
          </w:p>
          <w:p w14:paraId="687B6D89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организацию работы копирайтеров в Индии и Бангладеш, обладающих соответствующим образованием и знаниями в области энергетики и отвечающих за подготовку уникальных текстов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согласованными с Заказчиком тематическими направлениями.</w:t>
            </w:r>
          </w:p>
          <w:p w14:paraId="6226222B" w14:textId="77777777" w:rsidR="00400728" w:rsidRPr="00D25D49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Информационное взаимодействие направлено на превалирование в национальных СМИ Индии и Бангладеш и блогосфере взвешенных оценок о различных направлениях деятельности Заказчика, предприятий российской атомной отрасли, реализации проекта АЭС российского дизайна, высказываний в сбалансированной (содержащей взвешенную оценку деятельности Заказчика, позицию Заказчика или иным образом представляющую аргументацию Заказчика) тональности, о современных российских ядерных технологиях, безопасности и надежности реализуемых проектов как внутри страны, так и в России и на зарубежных рынках. </w:t>
            </w:r>
          </w:p>
          <w:p w14:paraId="6BF9C00F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Результатом оказания услуг является:</w:t>
            </w:r>
          </w:p>
          <w:p w14:paraId="6749E3A0" w14:textId="42741CF0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подготовка и адаптация на постоянной основе информационных материалов (новостей, пресс-релизов, комментариев, аналитических материалов, интервью) в соответствии с задачами Заказчика и предприятий российской атомной отрасли для дальнейшего распространения и обязательн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ой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публикаци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СМИ Индии и Бангладеш. Должно быть организовано </w:t>
            </w:r>
            <w:r w:rsidRPr="00D25D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ежемесячно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размещение не менее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 (десяти) оригинальных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публикаций</w:t>
            </w:r>
            <w:r w:rsidR="00E504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504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СМИ </w:t>
            </w:r>
            <w:r w:rsidR="00E50474"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Индии и Бангладеш</w:t>
            </w:r>
            <w:r w:rsidR="00E504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суммарно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из них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не менее 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(четырех) публикаций в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ТОП-20 СМИ Индии и Бангладеш</w:t>
            </w:r>
            <w:r w:rsidR="00E504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суммарно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включая публикации на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ТВ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информационных агентствах, не считая повторы новостей и передач на одном и том же канале, а также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без учета перепечаток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Все подготовленные информационные материалы перед публикацией в СМИ должны быть утверждены Заказчиком.</w:t>
            </w:r>
          </w:p>
          <w:p w14:paraId="18AE6BC9" w14:textId="50F7BF06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 в каждом отчетном периоде должна быть организована подготовка и размещение как минимум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одного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 уникальн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ого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ого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материал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ТОП-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СМИ Индии и Бангладеш </w:t>
            </w:r>
            <w:r w:rsidR="00CE1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каждой стране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(не менее 3 000 знаков или длительностью не менее 90 секунд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для радио и ТВ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), содержащих данные о деятельности Заказчика и предприятий российской атомной отрасли. Подготовка и размещение информационных материалов осуществляется в соответствии с подготовленным Исполнителем и утвержденным Заказчиком тематическим планом. План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предоставляется Заказчику по электронной почте в течение 2 (двух) рабочих дней с момента начала очередного месяца. Помимо тематического плана Исполнитель готовит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каждый отчетный период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 об отработке ключевых показателей эффективности по данному пункту Технического задания по формату, предоставленному и согласованному Заказчиком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плану работ на очередной месяц. Формат отчетности Заказчик предоставляет в течение 1 (одной) недели с момента начала оказания услуг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Отчет должен быть предоставлен не позднее чем в течение 10 дней с момента окончания срока отчетного периода.</w:t>
            </w:r>
          </w:p>
          <w:p w14:paraId="7669BEC1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Факт оказания информационного сопровождения участия Заказчика в деловых/культурных/социальных мероприятиях с отчетом об оказанных услугах, включая публикации и ТВ-репортажи.</w:t>
            </w:r>
          </w:p>
          <w:p w14:paraId="51C7EFEB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Отчеты за каждый отчетный период должны включать процентное и количественное соотношение опубликованных материалов в авторитетных и влиятельных СМИ Индии и Бангладеш </w:t>
            </w:r>
            <w:r w:rsidRPr="003D475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 учетом данных оценки, выполненной с учетом тиража, цитируемости, охвата целевой аудитории, географии распространения издания и других подобных критериев)</w:t>
            </w:r>
            <w:r w:rsidRPr="003D475A" w:rsidDel="00F359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475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соответствии с тематическими направлениями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(по форме, согласованной с Заказчиком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). Отчеты должны также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содержать информацию по итоговым выходам публикаций, инициированных Исполнителем, публикациям, вышедшим в СМИ Индии и Бангладеш по итогам подготовки Исполнителем комментариев в ответ на запрос журналистов СМИ Индии и Бангладеш, по итогам пресс-туров, организованных интервью и пр.</w:t>
            </w:r>
          </w:p>
          <w:p w14:paraId="7E4BE34F" w14:textId="77777777" w:rsidR="00400728" w:rsidRPr="00D25D49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5C3ED7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и сопровождении в СМИ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06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(пресс-конференции, пресс-ланчи, брифинги и т.п., пресс-туры на объекты атомной энергетики и промышленности Индии и Бангладеш, России и/или третьих стран, где сооружаются объекты АЭС по российским технологиям, а также на международные конференции/форумы, посвященные атомной отрасли)</w:t>
            </w:r>
            <w:r w:rsidRPr="00D25D4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DE3A2BC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0E6DDF7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Результатом оказания услуг является организация и проведение 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течение срока действия договора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локальных и выездных пресс-мероприятий для СМИ Индии и Бангладеш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 основании предварительно подготовленного и утвержденного по электронной почте с Заказчиком коммуникационного плана и/или по запросу Заказчика, включающего:</w:t>
            </w:r>
          </w:p>
          <w:p w14:paraId="03DE1424" w14:textId="480B2579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C506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одействие в организации и сопровождении в СМИ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четырех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выездных пресс-мероприятий на предприятия российской атомной отрасли (Россия и/или страны сооружения и эксплуатации АЭС по российским технологиям), а также на международные конференции/форумы по атомной энергетике с участием как минимум 2 СМИ из ТОП-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 Индии и</w:t>
            </w:r>
            <w:r w:rsidR="006111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/или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 </w:t>
            </w:r>
            <w:r w:rsidR="00CE10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суммарно 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каждом</w:t>
            </w:r>
            <w:r w:rsidR="00E50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мероприятии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9B76086" w14:textId="2DDC673D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 более 3 (трех) локальных пресс-мероприятий для СМИ Индии и Бангладеш с участием представителей, как минимум, 5</w:t>
            </w:r>
            <w:r w:rsidRPr="000B76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(пяти)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СМИ Индии и</w:t>
            </w:r>
            <w:r w:rsidR="002D44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/или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 </w:t>
            </w:r>
            <w:r w:rsidR="00CE10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суммарно 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каждом</w:t>
            </w:r>
            <w:r w:rsidR="00E50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мероприятии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4F9967A" w14:textId="77777777" w:rsidR="00E50474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  <w:r w:rsidR="00E50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DA33BD3" w14:textId="0477C94A" w:rsidR="005532A8" w:rsidRDefault="00E50474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Для 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выездного мероприятия - не менее </w:t>
            </w:r>
            <w:r w:rsidR="00400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00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пяти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публикаций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СМИ Индии и</w:t>
            </w:r>
            <w:r w:rsidR="002D44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 суммарно по каждому мероприятию</w:t>
            </w:r>
            <w:r w:rsidR="00400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из них не менее 2 (двух)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ТОП-</w:t>
            </w:r>
            <w:r w:rsidR="00400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 СМИ Индии и</w:t>
            </w:r>
            <w:r w:rsidR="002D44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/или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суммарно по каждому мероприятию</w:t>
            </w:r>
            <w:r w:rsidR="005532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;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EA6FAA5" w14:textId="0836104C" w:rsidR="00400728" w:rsidRPr="00D25D49" w:rsidRDefault="005532A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Для 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локального мероприятия - не менее </w:t>
            </w:r>
            <w:r w:rsidR="00400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00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пяти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публикаций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СМИ Индии и</w:t>
            </w:r>
            <w:r w:rsidR="002D44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 суммарно по каждому мероприятию</w:t>
            </w:r>
            <w:r w:rsidR="00400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из них не менее 2 (двух)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ТОП-</w:t>
            </w:r>
            <w:r w:rsidR="00400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 СМИ Индии и</w:t>
            </w:r>
            <w:r w:rsidR="002D44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/или</w:t>
            </w:r>
            <w:r w:rsidR="00400728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суммарно по каждому мероприятию.</w:t>
            </w:r>
          </w:p>
          <w:p w14:paraId="16EA74FE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локальных мероприятий включает накладные расходы (расходы на аренду помещений и техническое обеспечение мероприятия, при необходимости – трансфер для участников мероприятия).</w:t>
            </w:r>
          </w:p>
          <w:p w14:paraId="3B97013A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B16D674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течение 5 (пяти) рабочих дней с момента окончания каждого мероприятия Исполнитель должен предоставить Заказчику отчет, по утвержденной Заказчиком форме, об организации и проведении каждого мероприятия. Отчет должен содержать фотоотчет по итогам каждого мероприятия, отражающий участие в мероприятии участников и спикеров мероприятия.</w:t>
            </w:r>
          </w:p>
          <w:p w14:paraId="262DE574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9C8474A" w14:textId="77777777" w:rsidR="00400728" w:rsidRPr="00715328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7153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экспертных публикаций в области энергетических и атомных технологий в СМИ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Бангладеш.</w:t>
            </w:r>
          </w:p>
          <w:p w14:paraId="2363CBE9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6925DF2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сопровождения в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СМИ (при необходимости и по согласованию с Заказчиком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участия экспертов, общественных организаций, представителей органов власти в публичных мероприятиях, а также их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визитов на объекты атомной энергетики и промышленности Индии и Бангладеш, России и третьих стран, где сооружаются объекты по российским технологиям.</w:t>
            </w:r>
          </w:p>
          <w:p w14:paraId="782ADE82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FA71A03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Результатом оказания услуг является:</w:t>
            </w:r>
          </w:p>
          <w:p w14:paraId="689DB76F" w14:textId="77777777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первом отчетном периоде – формирование и согласование с Заказчиком по электронной почте в течение </w:t>
            </w:r>
            <w:r w:rsidRPr="003D22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двух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) недель после начала оказания услуг списка </w:t>
            </w:r>
            <w:r w:rsidRPr="003D22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экспертных публикаций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 первый отчетный период </w:t>
            </w:r>
            <w:r w:rsidRPr="00E00A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 атомной энергии, энергетике, экологии и неэнергетическому применению атомной энергии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Индии и Бангладеш. </w:t>
            </w:r>
          </w:p>
          <w:p w14:paraId="05930F12" w14:textId="77777777" w:rsidR="00400728" w:rsidRPr="00D25D49" w:rsidRDefault="00400728" w:rsidP="00946CA2">
            <w:pPr>
              <w:pStyle w:val="ab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Список должен содержать следующую информацию: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имя и фамилию эксперта, тематику, освещаемую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публикацией, издание, в котором планируется выход публикации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Список публикаций на каждый последующий отчетный период предоставляется в </w:t>
            </w:r>
            <w:r w:rsidRPr="003D22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Pr="003D22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одной</w:t>
            </w:r>
            <w:r w:rsidRPr="003D22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 недел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с моменты начала отчетного периода.</w:t>
            </w:r>
          </w:p>
          <w:p w14:paraId="75B5CEAC" w14:textId="64DACB74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Обеспечение ежемесячно 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публикаци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двух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экспертных мнений</w:t>
            </w:r>
            <w:r w:rsidRPr="005555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53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Pr="005555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области энергетических и атомных технологий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ТОП-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 СМИ Индии и Бангладеш</w:t>
            </w:r>
            <w:r w:rsidR="00CE10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суммарно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предварительно направленных на ознакомление Заказчику по электронной почте,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различных форматах (авторские материалы, мнения, комментарии, интервью и т.п.). </w:t>
            </w:r>
          </w:p>
          <w:p w14:paraId="5AC691F8" w14:textId="77777777" w:rsidR="00400728" w:rsidRPr="00D25D49" w:rsidRDefault="00400728" w:rsidP="00946CA2">
            <w:pPr>
              <w:pStyle w:val="ab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интересах реализации настоящего пункта Технического задания экспертами не могут считаться сотрудники предприятий российской атомной отрасли в России и за рубежом.</w:t>
            </w:r>
          </w:p>
          <w:p w14:paraId="0EDAD01B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B6E5CB1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D25D49">
              <w:rPr>
                <w:rFonts w:ascii="Times New Roman" w:hAnsi="Times New Roman"/>
                <w:sz w:val="24"/>
                <w:szCs w:val="24"/>
              </w:rPr>
              <w:t>Оперативное антикризисное управление информационным полем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</w:t>
            </w:r>
            <w:r w:rsidRPr="00D25D49">
              <w:rPr>
                <w:rFonts w:ascii="Times New Roman" w:hAnsi="Times New Roman"/>
                <w:sz w:val="24"/>
                <w:szCs w:val="24"/>
              </w:rPr>
              <w:t>, включающее оперативную подготовку плана реагирования, а также оперативная подготовка и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5D49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25D49">
              <w:rPr>
                <w:rFonts w:ascii="Times New Roman" w:hAnsi="Times New Roman"/>
                <w:sz w:val="24"/>
                <w:szCs w:val="24"/>
              </w:rPr>
              <w:t>СМИ согласованных с Заказчиком опровержений, комментариев, текстов заявлений и пр., отслеживание развития ситуации в информационном поле.</w:t>
            </w:r>
          </w:p>
          <w:p w14:paraId="53E6FE0B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FACBCB1" w14:textId="77777777" w:rsidR="00400728" w:rsidRDefault="00400728" w:rsidP="00946CA2">
            <w:pPr>
              <w:tabs>
                <w:tab w:val="left" w:pos="360"/>
                <w:tab w:val="num" w:pos="1134"/>
                <w:tab w:val="num" w:pos="1418"/>
                <w:tab w:val="num" w:pos="214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Результатом оказания услуг является: </w:t>
            </w:r>
          </w:p>
          <w:p w14:paraId="00CFC432" w14:textId="77777777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оперативное согласование с Заказчиком по электронной почте плана реагирования (при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появлении в СМИ </w:t>
            </w:r>
            <w:r w:rsidRPr="00494F35">
              <w:rPr>
                <w:rFonts w:ascii="Times New Roman" w:hAnsi="Times New Roman"/>
                <w:i/>
                <w:sz w:val="24"/>
                <w:szCs w:val="24"/>
              </w:rPr>
              <w:t xml:space="preserve">Индии и Бангладеш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материалов негативного характера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); оперативная подготовка </w:t>
            </w:r>
            <w:r w:rsidRPr="00707BB3">
              <w:rPr>
                <w:rFonts w:ascii="Times New Roman" w:hAnsi="Times New Roman"/>
                <w:i/>
                <w:sz w:val="24"/>
                <w:szCs w:val="24"/>
              </w:rPr>
              <w:t xml:space="preserve">(в срок от нескольких часов до </w:t>
            </w:r>
            <w:r w:rsidRPr="00F00F1F">
              <w:rPr>
                <w:rFonts w:ascii="Times New Roman" w:hAnsi="Times New Roman"/>
                <w:i/>
                <w:sz w:val="24"/>
                <w:szCs w:val="24"/>
              </w:rPr>
              <w:t>одного дня</w:t>
            </w:r>
            <w:r w:rsidRPr="00707BB3">
              <w:rPr>
                <w:rFonts w:ascii="Times New Roman" w:hAnsi="Times New Roman"/>
                <w:i/>
                <w:sz w:val="24"/>
                <w:szCs w:val="24"/>
              </w:rPr>
              <w:t xml:space="preserve">, в зависимости от ситуации, по согласованию с Заказчиком)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>и пред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>ставление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 СМИ </w:t>
            </w:r>
            <w:r w:rsidRPr="00494F35">
              <w:rPr>
                <w:rFonts w:ascii="Times New Roman" w:hAnsi="Times New Roman"/>
                <w:i/>
                <w:sz w:val="24"/>
                <w:szCs w:val="24"/>
              </w:rPr>
              <w:t xml:space="preserve">Индии и </w:t>
            </w:r>
            <w:r w:rsidRPr="00494F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Бангладеш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согласованных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опровержений,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комментариев, текстов заявлений, экспертных комментариев и пр. для обеспечения присутствия в информационном поле Индии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Бангладеш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>объективной информации о деятельности Заказчика и предприятий российской атомной отрасли; отслеживание развития ситуации в информационном поле, подготовка отчета на русском языке по запросу Заказчика и т.п.</w:t>
            </w:r>
          </w:p>
        </w:tc>
      </w:tr>
      <w:tr w:rsidR="00400728" w14:paraId="4D1454DB" w14:textId="77777777" w:rsidTr="00946CA2">
        <w:trPr>
          <w:trHeight w:val="4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100B" w14:textId="77777777" w:rsidR="00400728" w:rsidRPr="00D25D49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Подраздел 2.2 Объем оказываемых услуг либо доля оказываемых услуг в общем объеме закупки </w:t>
            </w:r>
          </w:p>
        </w:tc>
      </w:tr>
      <w:tr w:rsidR="00400728" w14:paraId="74CFF092" w14:textId="77777777" w:rsidTr="00946CA2">
        <w:trPr>
          <w:trHeight w:val="4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DC0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Доля/объем отдельных услуг в общем объеме закупок не определена.</w:t>
            </w:r>
          </w:p>
        </w:tc>
      </w:tr>
    </w:tbl>
    <w:p w14:paraId="684CF85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0F434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УСЛУГАМ</w:t>
      </w:r>
    </w:p>
    <w:p w14:paraId="300568BA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400728" w14:paraId="4AAA15C1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6888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3.1 Общие требования</w:t>
            </w:r>
          </w:p>
        </w:tc>
      </w:tr>
      <w:tr w:rsidR="00400728" w14:paraId="0CFBE45B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99D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должны иметь комплексный характер и охватывать направление PR и комплекс инструментов антикризисного PR; </w:t>
            </w:r>
          </w:p>
          <w:p w14:paraId="06A7C756" w14:textId="77777777" w:rsidR="00400728" w:rsidRPr="00430C13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услуг </w:t>
            </w:r>
            <w:r w:rsidRPr="004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Pr="00F7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12 месяцев</w:t>
            </w:r>
            <w:r w:rsidRPr="004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договора;</w:t>
            </w:r>
          </w:p>
          <w:p w14:paraId="6D96E5E9" w14:textId="77777777" w:rsidR="00400728" w:rsidRPr="00F50F7B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6F">
              <w:rPr>
                <w:rFonts w:ascii="Times New Roman" w:hAnsi="Times New Roman"/>
                <w:sz w:val="24"/>
                <w:szCs w:val="24"/>
              </w:rPr>
              <w:t>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групп;</w:t>
            </w:r>
          </w:p>
          <w:p w14:paraId="50FF1A46" w14:textId="77777777" w:rsidR="00400728" w:rsidRPr="00F50F7B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реализации настоящего Технического задания Исполнитель обязан обеспечить работу в каждой стране не менее 3 (трех) менеджеров</w:t>
            </w:r>
            <w:r>
              <w:rPr>
                <w:rStyle w:val="af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знанием местных языков на уровне носителя, занятых на постоянной основе в течение всего срока действия договора. Как минимум 1 (один) менеджер должен знать русский язык в совершенстве;</w:t>
            </w:r>
          </w:p>
          <w:p w14:paraId="659FC85E" w14:textId="77777777" w:rsidR="00400728" w:rsidRPr="004953F9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 наличие копирайтера </w:t>
            </w:r>
          </w:p>
          <w:p w14:paraId="3DD6AF4A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 общественностью и СМИ должны использоваться наиболее влиятельные и авторитетные СМИ, включая телевидение, радио и интернет-ресурсы, а также социальные сети;</w:t>
            </w:r>
          </w:p>
          <w:p w14:paraId="700F8E5C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целевыми группами должны учитываться: текущая политическая и экономическая ситуация в Индии и Бангладеш и в мире в целом; мнения лидеров общественного мнения, деятельность общественных организаций, актуальные темы, обсуждаемые в обществе, конъюнктура рынка, национальные и региональные особенности;</w:t>
            </w:r>
          </w:p>
          <w:p w14:paraId="1FD54F84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предоставлять Заказчику </w:t>
            </w:r>
            <w:r w:rsidRPr="00037B6F">
              <w:rPr>
                <w:rFonts w:ascii="Times New Roman" w:hAnsi="Times New Roman"/>
                <w:bCs/>
                <w:iCs/>
                <w:sz w:val="24"/>
                <w:szCs w:val="24"/>
              </w:rPr>
              <w:t>по электронным адресам, указанным в Договоре</w:t>
            </w:r>
            <w:r w:rsidRPr="00A4059C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материалы и документы, которые относятся к оказанию услуг, на заранее утвержденных языках (русский или английский), при необходимости осуществлять оперативный и качественный перевод документов/текстов на соответствующие языки; </w:t>
            </w:r>
          </w:p>
          <w:p w14:paraId="55584A9A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интересов: аналогичные услуги не должны предоставляться Исполнителем (а также ее аффилированными компаниями или ее контрагентами в стране интересов) зарубежным и местным компаниям, работающим в сфере атомной энергетики и промышленно</w:t>
            </w:r>
            <w:r w:rsidRPr="004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а также других видов генерации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согласования с Заказчиком в течение всего срока оказания услуг в рамках договора;</w:t>
            </w:r>
          </w:p>
          <w:p w14:paraId="3732D302" w14:textId="77777777" w:rsidR="00400728" w:rsidRPr="00E76773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указанию Заказчика должен осуществлять коммуникации, предусмотренные ТЗ, с:</w:t>
            </w:r>
          </w:p>
          <w:p w14:paraId="33D5BE22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 xml:space="preserve">региональным центром Госкорпорации «Росатом»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Южной Азии;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EBDFFE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>Департаментом коммуникаций Частного учреждения обеспечения развития международной региональной сети атомного энергопромышленного комплекса «</w:t>
            </w:r>
            <w:proofErr w:type="spellStart"/>
            <w:r w:rsidRPr="00E76773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E76773">
              <w:rPr>
                <w:rFonts w:ascii="Times New Roman" w:hAnsi="Times New Roman"/>
                <w:sz w:val="24"/>
                <w:szCs w:val="24"/>
              </w:rPr>
              <w:t xml:space="preserve"> – Международная Сеть» (при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FCCB3E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>Департаментом коммуникаций и Департаментом международного бизнеса Госкорпорации «Росатом» (при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50DFDA9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 xml:space="preserve">предприятиями </w:t>
            </w:r>
            <w:r w:rsidRPr="00E767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российской атомной отрасли, реализующими проекты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Индии и Бангладеш </w:t>
            </w:r>
            <w:r w:rsidRPr="00BA1B86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4C92B11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>другими PR-агентствами, обслуживающими предприятия атомной отрасли для разработки целостных планов и их успешной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B86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85E998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каждой выполненной услуги оценивается в соответствии с ключевым показателем эффективности (КПЭ); КПЭ для целей договора понимается ключевой показатель результата деятельности Исполнителя, осуществляемой в процессе оказания услуг и направленной на достижение задач, указанных в подразделе 2.1.  настоящего ТЗ.</w:t>
            </w:r>
          </w:p>
          <w:p w14:paraId="405F2B75" w14:textId="77777777" w:rsidR="00400728" w:rsidRPr="00377019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формат и содержание отчетных документов по оказанию услуг согласовываются и утверждаются Исполнителем с Заказчиком в течение 3 (трех) недель после начала оказания услуг.</w:t>
            </w:r>
          </w:p>
          <w:p w14:paraId="1E130D09" w14:textId="77777777" w:rsidR="00400728" w:rsidRDefault="00400728" w:rsidP="00946CA2">
            <w:pPr>
              <w:tabs>
                <w:tab w:val="left" w:pos="36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(стейкхолдеры):</w:t>
            </w:r>
          </w:p>
          <w:p w14:paraId="5BE7CA77" w14:textId="77777777" w:rsidR="00400728" w:rsidRDefault="00400728" w:rsidP="00400728">
            <w:pPr>
              <w:numPr>
                <w:ilvl w:val="1"/>
                <w:numId w:val="16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общенациональные, региональные, местные СМИ и международные СМИ, аккредитованные в Индии и Бангладеш,</w:t>
            </w:r>
          </w:p>
          <w:p w14:paraId="664F19E9" w14:textId="77777777" w:rsidR="00400728" w:rsidRDefault="00400728" w:rsidP="00400728">
            <w:pPr>
              <w:numPr>
                <w:ilvl w:val="1"/>
                <w:numId w:val="16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инфлюенсеры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сетей в Индии и Бангладеш,</w:t>
            </w:r>
          </w:p>
          <w:p w14:paraId="03A1E1F4" w14:textId="77777777" w:rsidR="00400728" w:rsidRPr="00D15600" w:rsidRDefault="00400728" w:rsidP="00400728">
            <w:pPr>
              <w:numPr>
                <w:ilvl w:val="1"/>
                <w:numId w:val="16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власти, включая органы местного самоуправления,</w:t>
            </w:r>
          </w:p>
          <w:p w14:paraId="74660D1A" w14:textId="77777777" w:rsidR="00400728" w:rsidRDefault="00400728" w:rsidP="00400728">
            <w:pPr>
              <w:numPr>
                <w:ilvl w:val="1"/>
                <w:numId w:val="16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партнеры и профессиональные объединения,</w:t>
            </w:r>
          </w:p>
          <w:p w14:paraId="0A1198E2" w14:textId="77777777" w:rsidR="00400728" w:rsidRDefault="00400728" w:rsidP="00400728">
            <w:pPr>
              <w:numPr>
                <w:ilvl w:val="1"/>
                <w:numId w:val="16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общественные организации, в том числе, экологические,</w:t>
            </w:r>
          </w:p>
          <w:p w14:paraId="6022C215" w14:textId="77777777" w:rsidR="00400728" w:rsidRDefault="00400728" w:rsidP="00400728">
            <w:pPr>
              <w:numPr>
                <w:ilvl w:val="1"/>
                <w:numId w:val="16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сообщество, университеты, студенты, школьники, учителя и преподаватели.</w:t>
            </w:r>
          </w:p>
          <w:p w14:paraId="307C915F" w14:textId="77777777" w:rsidR="00400728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14:paraId="35E1B903" w14:textId="77777777" w:rsidR="00400728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Тематические направления информационного взаимодействия со СМИ включают: </w:t>
            </w:r>
          </w:p>
          <w:p w14:paraId="2F837737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деятельности Заказчика и предприятий российской атомной отрасли по продвижению на международный рынок комплексного предложения предприятий российского атомного энергопромышленного комплекса, включая проекты сооружения АЭС по российской технологии ВВЭР поколения 3+, сооружения атомных электростанций малой мощности, обращение с ОЯТ и РАО и других направлений деятельности Госкорпорации «Росатом»</w:t>
            </w:r>
          </w:p>
          <w:p w14:paraId="61814BA0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позиционирование Заказчика и предприятий российской атомной отрасли как составляющих глобальной компании полного цикла в сравнении с прямыми конкурентами;</w:t>
            </w:r>
          </w:p>
          <w:p w14:paraId="383F2061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участия Заказчика и предприятий российской атомной отрасли в тендерных </w:t>
            </w: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процедурах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</w:t>
            </w: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68C9E840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укрепление репутации Заказчика и предприятий российской атомной отрасли как надежных партнеров, предлагающих современные конкурентные решения в атомной энергетике;</w:t>
            </w:r>
          </w:p>
          <w:p w14:paraId="24DFD63D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-поддержка партнерских отношений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организаций российской атомной отрасли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энергетическими, энергомашиностроительными и другими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государственными и бизнес-структурами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Бангладеш и Индии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работающими в области атомной энергетики и промышленности;</w:t>
            </w:r>
          </w:p>
          <w:p w14:paraId="3A2AA6B8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приоритета Заказчика и предприятий российской атомной отрасли, направленного на безопасность персонала, населения и окружающей среды над прямыми коммерческими выгодами;</w:t>
            </w:r>
          </w:p>
          <w:p w14:paraId="114AC267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приверженность Заказчика принципам устойчивого 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культуры безопасности;</w:t>
            </w:r>
          </w:p>
          <w:p w14:paraId="7C10AFEC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позиционирование Заказчика и предприятий российской атомной отрасли как составляющих стабильной, финансово успешной компании с большим портфелем заказов на ближайшие десятилетия в различных странах мира;</w:t>
            </w:r>
          </w:p>
          <w:p w14:paraId="2739EE04" w14:textId="77777777" w:rsidR="00400728" w:rsidRPr="00C62F9F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демонстрация успехов Заказчика и предприятий российской атомной отрасли в странах региона</w:t>
            </w: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746CDDE6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деятельности Заказчика и предприятий российской атомной отрасли, работающих в области ядерно-топливного цикла, по продвижению российских ядерных технологий на рынок;</w:t>
            </w:r>
          </w:p>
          <w:p w14:paraId="0F89C794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сотрудничества России и Индии и Бангладеш в области профильного образования в России и в Индии и Бангладеш;</w:t>
            </w:r>
          </w:p>
          <w:p w14:paraId="33BA3888" w14:textId="77777777" w:rsidR="00400728" w:rsidRPr="00C62F9F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программы набора зарубежных студентов в российские ВУЗы на ядерные специальности по квоте Россот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рудничества и Росатома;</w:t>
            </w:r>
          </w:p>
          <w:p w14:paraId="0A1782FD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учного сотрудничества России с Индией и Бангладеш в области ядерной энергетики и ядерно-топливного цикла;</w:t>
            </w:r>
          </w:p>
          <w:p w14:paraId="4308E59F" w14:textId="77777777" w:rsidR="00400728" w:rsidRPr="00C62F9F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сотрудничества России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</w:t>
            </w: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области культуры, искусства и социальных инициатив;</w:t>
            </w:r>
          </w:p>
          <w:p w14:paraId="475DEA11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информационная поддержка направлений деятельности Заказчика и предприятий российской атомной отрасли, в том числе ядерная медицина, создание ядерных космических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энергодвигательных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установок, радиационные технологии и системы безопасности, сверхпроводники, суперкомпьютеры, нанотехнологии и пр., а также международного сотрудничества и кооперации в этой сфере;</w:t>
            </w:r>
          </w:p>
          <w:p w14:paraId="78E957D4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имиджа Заказчика и предприятий российской атомной отрасли как комплекса передовых, надежных, безопасных и наукоемких технологий и знаний;</w:t>
            </w:r>
          </w:p>
          <w:p w14:paraId="2ADB4F10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информирование целевых групп о результатах проведенных стресс-тестов на российских АЭС, плановых проверок по линии МАГАТЭ и WANO;</w:t>
            </w:r>
          </w:p>
          <w:p w14:paraId="3A74D3C8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инициатив Российской Федерации, направленных на повышение безопасного функционирования объектов атомной промышленности и энергетики в мире, повышение транспарентности в деятельности компаний атомной энергетики;</w:t>
            </w:r>
          </w:p>
          <w:p w14:paraId="2EED77A0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усилий Заказчика, направленных на повышение транспарентности деятельности предприятий российской атомной отрасли, а также реализации программ по противодействию коррупции;</w:t>
            </w:r>
          </w:p>
          <w:p w14:paraId="6712F20A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деятельности Заказчика, направленной на развитие и кооперацию на международном </w:t>
            </w: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рынке совместных с заинтересованными сторонами усилий по выводу из эксплуатации ядерных и радиационных объектов (</w:t>
            </w:r>
            <w:proofErr w:type="spellStart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back-end</w:t>
            </w:r>
            <w:proofErr w:type="spellEnd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);</w:t>
            </w:r>
          </w:p>
          <w:p w14:paraId="5CDC5D52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общественная приемлемость атомной энергетики, различных проектов госкорпорации «Росатом», проекта по сооружению АЭС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Руппур</w:t>
            </w:r>
            <w:proofErr w:type="spellEnd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Бангладеш и АЭС «Куданкулам» в Индии</w:t>
            </w: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0CF4FE04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поддержка по продвижению и реализации проектов по сооружению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Центров ядерной науки и технологий на базе исследовательских реакторов и циклотронного оборудования российского дизайна;</w:t>
            </w:r>
          </w:p>
          <w:p w14:paraId="2DC19028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позиционирование передового опыта и компетенций предприятий российской атомной отрасли в области развития ядерной инфраструктуры.</w:t>
            </w:r>
          </w:p>
          <w:p w14:paraId="75C42AEA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</w:t>
            </w:r>
            <w:r w:rsidRPr="00E34AE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поддержка деятельности Заказчика на рынке Индии и Бангладеш в области начальной стадии ядерного топливного цикла, включая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топливообеспечение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реакторов ВВЭР на долгосрочной основе, проекты внедрения нового более эффективного ядерного топлива на новых энергоблоках российского дизайна, а также поставки компонентов ядерного топлива для индийских энергоблоков нероссийского дизайна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BWR</w:t>
            </w:r>
            <w:r w:rsidRPr="00E34A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PHWR</w:t>
            </w:r>
            <w:r w:rsidRPr="00E34AEE">
              <w:rPr>
                <w:rFonts w:ascii="Times New Roman" w:hAnsi="Times New Roman"/>
                <w:bCs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01AF51CA" w14:textId="77777777" w:rsidR="00400728" w:rsidRPr="00B92C72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поддержка участия представителей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и организаций российской атомной отрасли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межправительственных и отраслевых мероприятиях в Бангладеш и Индии.</w:t>
            </w:r>
          </w:p>
          <w:p w14:paraId="3DE172BF" w14:textId="77777777" w:rsidR="00400728" w:rsidRDefault="00400728" w:rsidP="00946CA2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Этот список тем не является исчерпывающим и дополняется другими темами, важными для позиционирования Заказчика и предприятий российского атомного энергопромышленного комплекса в информационном поле Бангладеш и Индии.</w:t>
            </w:r>
          </w:p>
        </w:tc>
      </w:tr>
      <w:tr w:rsidR="00400728" w14:paraId="22347412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2ECE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3.2 Требования к качеству оказываемых услуг</w:t>
            </w:r>
          </w:p>
        </w:tc>
      </w:tr>
      <w:tr w:rsidR="00400728" w14:paraId="5E95F3D5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AB35" w14:textId="77777777" w:rsidR="00400728" w:rsidRPr="006567EF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должны быть оказаны в соответствии с требования Технического задания.</w:t>
            </w:r>
          </w:p>
        </w:tc>
      </w:tr>
      <w:tr w:rsidR="00400728" w14:paraId="6706D780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1B94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3.3 Требования к гарантийным обязательствам оказываемых услуг</w:t>
            </w:r>
          </w:p>
        </w:tc>
      </w:tr>
      <w:tr w:rsidR="00400728" w14:paraId="16957244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486F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00728" w14:paraId="75ABF8AA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470F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3.4 Требования к конфиденциальности</w:t>
            </w:r>
          </w:p>
        </w:tc>
      </w:tr>
      <w:tr w:rsidR="00400728" w14:paraId="115ECF2F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97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материал, информация и документация, касающиеся выполнения данных услуг являются конфиденциальными и не могут передаваться третьим лицам без предварительного письменного согласия, кроме случаев, когда такая передача связана с получением официального разрешения, документов для выполнения данных услуг или уплаты налогов, других обязательных платежей, а также в случаях, предусмотренных действующим законодательством.</w:t>
            </w:r>
          </w:p>
        </w:tc>
      </w:tr>
      <w:tr w:rsidR="00400728" w14:paraId="753B0392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1F5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3.5 Требования к безопасности оказания услуг и безопасности результата оказанных услуг</w:t>
            </w:r>
          </w:p>
        </w:tc>
      </w:tr>
      <w:tr w:rsidR="00400728" w14:paraId="7AA097B4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E3B5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00728" w14:paraId="65EBF716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C574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3.6 Требования по обучению персонала заказчика</w:t>
            </w:r>
          </w:p>
        </w:tc>
      </w:tr>
      <w:tr w:rsidR="00400728" w14:paraId="5F2A235F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0240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00728" w14:paraId="6A94C231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D058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3.7 Требования к составу технического предложения участника</w:t>
            </w:r>
          </w:p>
        </w:tc>
      </w:tr>
      <w:tr w:rsidR="00400728" w14:paraId="34C6D636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C650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00728" w14:paraId="72263DFC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A5B7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3.8 Специальные требования</w:t>
            </w:r>
          </w:p>
        </w:tc>
      </w:tr>
      <w:tr w:rsidR="00400728" w14:paraId="44F2CB5F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EAF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оказания услуг:</w:t>
            </w:r>
          </w:p>
          <w:p w14:paraId="63565699" w14:textId="77777777" w:rsidR="00400728" w:rsidRDefault="00400728" w:rsidP="00400728">
            <w:pPr>
              <w:numPr>
                <w:ilvl w:val="0"/>
                <w:numId w:val="14"/>
              </w:numPr>
              <w:tabs>
                <w:tab w:val="num" w:pos="0"/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созданная команда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(хотя бы один должен свободно владеть устным и письменным русским языком), обладающих соответствующими компетенциями для обеспечения качественного обслуживания Заказчика в Бангладеш и Индии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45221F" w14:textId="77777777" w:rsidR="00400728" w:rsidRDefault="00400728" w:rsidP="00400728">
            <w:pPr>
              <w:numPr>
                <w:ilvl w:val="0"/>
                <w:numId w:val="14"/>
              </w:numPr>
              <w:tabs>
                <w:tab w:val="num" w:pos="0"/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запросы Заказчика (</w:t>
            </w: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 рабочие дни в течение 3-х часов по электронной почте на письменное обращение Заказчика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выходные и праздничные дни на телефонные звонки представителей Заказчика), а при наличии кризисных ситуаций в информационном поле – в течение одного часа после </w:t>
            </w: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Заказчика по телефону в выходные и праздничные дни или электронной почте на письменное обращение в рабочие;</w:t>
            </w:r>
          </w:p>
          <w:p w14:paraId="313AC060" w14:textId="77777777" w:rsidR="00400728" w:rsidRDefault="00400728" w:rsidP="00400728">
            <w:pPr>
              <w:numPr>
                <w:ilvl w:val="0"/>
                <w:numId w:val="14"/>
              </w:numPr>
              <w:tabs>
                <w:tab w:val="num" w:pos="0"/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конфиденциальности, в том числе, за счет недопущения создания конфликта интересов в результате сотрудничества с компаниями-конкурентами;</w:t>
            </w:r>
          </w:p>
          <w:p w14:paraId="35F2F6CC" w14:textId="77777777" w:rsidR="00400728" w:rsidRPr="0067503F" w:rsidRDefault="00400728" w:rsidP="00400728">
            <w:pPr>
              <w:numPr>
                <w:ilvl w:val="0"/>
                <w:numId w:val="14"/>
              </w:numPr>
              <w:tabs>
                <w:tab w:val="num" w:pos="0"/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фиксированная плата за услуги выплачивается за каждый отчетный период (</w:t>
            </w:r>
            <w:r w:rsidRPr="009B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месяца)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9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в согласованной с Заказчиком форме о результатах деятельности за указанный период</w:t>
            </w:r>
            <w:r w:rsidRPr="0067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подписания </w:t>
            </w:r>
            <w:r w:rsidRPr="0067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сдачи-приемки оказанных услуг</w:t>
            </w:r>
            <w:r w:rsidRPr="007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170DE7E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45F97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РЕЗУЛЬТАТ ОКАЗАННЫХ УСЛУГ</w:t>
      </w:r>
    </w:p>
    <w:p w14:paraId="72A3F932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400728" w14:paraId="54305657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F19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4.1 Описание конечного результата оказанных услуг</w:t>
            </w:r>
          </w:p>
        </w:tc>
      </w:tr>
      <w:tr w:rsidR="00400728" w14:paraId="416364A9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33A7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Результатом оказания услуг </w:t>
            </w:r>
            <w:r w:rsidRPr="00223E2E">
              <w:rPr>
                <w:rFonts w:ascii="Times New Roman" w:hAnsi="Times New Roman"/>
                <w:color w:val="000000"/>
                <w:sz w:val="24"/>
                <w:szCs w:val="24"/>
              </w:rPr>
              <w:t>является оказание услуг в подразделе 2.1. ТЗ и получение обозначенных результатов.</w:t>
            </w:r>
          </w:p>
        </w:tc>
      </w:tr>
      <w:tr w:rsidR="00400728" w14:paraId="75D61419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CD1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4.2 Требования по приемке услуг</w:t>
            </w:r>
          </w:p>
        </w:tc>
      </w:tr>
      <w:tr w:rsidR="00400728" w14:paraId="168E1F9B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25F5" w14:textId="0217EBEF" w:rsidR="00E02BD2" w:rsidRPr="00082509" w:rsidRDefault="00082509" w:rsidP="00E02BD2">
            <w:pPr>
              <w:spacing w:after="0" w:line="240" w:lineRule="auto"/>
              <w:ind w:firstLine="6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разделом 3 Договора.</w:t>
            </w:r>
          </w:p>
          <w:p w14:paraId="594DBE65" w14:textId="0A1644C9" w:rsidR="00400728" w:rsidRPr="000F17E0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728" w14:paraId="11636F3C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3AE6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400728" w14:paraId="0E0F82E7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16EE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14:paraId="041D949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DB0374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ТЕХНИЧЕСКОМУ ОБУЧЕНИЮ ПЕРСОНАЛА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0728" w14:paraId="35916584" w14:textId="77777777" w:rsidTr="00946C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70B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14:paraId="25F0398B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8DD3C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ПЕРЕЧЕНЬ ПРИНЯТЫХ СОКРАЩЕНИЙ</w:t>
      </w:r>
    </w:p>
    <w:p w14:paraId="57FC1013" w14:textId="77777777" w:rsidR="00400728" w:rsidRDefault="00400728" w:rsidP="00400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07"/>
        <w:gridCol w:w="6620"/>
      </w:tblGrid>
      <w:tr w:rsidR="00400728" w14:paraId="5B529C39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9B77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1A04" w14:textId="77777777" w:rsidR="00400728" w:rsidRPr="00091D3C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Сокращение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F9F9" w14:textId="77777777" w:rsidR="00400728" w:rsidRPr="00091D3C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Расшифровка сокращения</w:t>
            </w:r>
          </w:p>
        </w:tc>
      </w:tr>
      <w:tr w:rsidR="00400728" w14:paraId="0C9D719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1D96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608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DFC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400728" w14:paraId="488CE5EA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875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5013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КПЭ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D492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</w:tr>
      <w:tr w:rsidR="00400728" w14:paraId="5DFEFAB6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C08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0991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F7A3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общественностью</w:t>
            </w:r>
          </w:p>
        </w:tc>
      </w:tr>
      <w:tr w:rsidR="00400728" w14:paraId="06862C1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16F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F694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Q&amp;A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8200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ответы</w:t>
            </w:r>
          </w:p>
        </w:tc>
      </w:tr>
      <w:tr w:rsidR="00400728" w14:paraId="5B02E5FC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46F3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022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АЭС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8263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электростанция</w:t>
            </w:r>
          </w:p>
        </w:tc>
      </w:tr>
      <w:tr w:rsidR="00400728" w14:paraId="2D00584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D31C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57C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ВВЭР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BEB7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Водо-водяной энергетический реактор</w:t>
            </w:r>
          </w:p>
        </w:tc>
      </w:tr>
      <w:tr w:rsidR="00400728" w14:paraId="040E4227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2C6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31C3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ОЯТ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9A5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Отработанное ядерное топливо</w:t>
            </w:r>
          </w:p>
        </w:tc>
      </w:tr>
      <w:tr w:rsidR="00400728" w14:paraId="22524B1B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722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E3D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РАО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0D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отходы</w:t>
            </w:r>
          </w:p>
        </w:tc>
      </w:tr>
      <w:tr w:rsidR="00400728" w14:paraId="55C96EE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1177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E716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МАГАТЭ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FD3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агентство по атомной энергии</w:t>
            </w:r>
          </w:p>
        </w:tc>
      </w:tr>
      <w:tr w:rsidR="00400728" w14:paraId="3A8D7CB6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5C3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E2A2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WANO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54E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ассоциация операторов атомных электростанций</w:t>
            </w:r>
          </w:p>
        </w:tc>
      </w:tr>
      <w:tr w:rsidR="00400728" w14:paraId="3F40C01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149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006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E359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применяемый для определения периодичности оплаты, включающий оказание услуг в течение 3 месяцев.</w:t>
            </w:r>
          </w:p>
        </w:tc>
      </w:tr>
      <w:tr w:rsidR="00400728" w14:paraId="0217A380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4998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0803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российской атомной отрасли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2FB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Любые предприятия Госкорпорации «Росатом», включая предприятия, акционерами которых являются предприятия Госкорпорации «Росатом»</w:t>
            </w:r>
          </w:p>
        </w:tc>
      </w:tr>
    </w:tbl>
    <w:p w14:paraId="5FE81095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10EFA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ПЕРЕЧЕНЬ ПРИЛОЖЕНИЙ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5479"/>
        <w:gridCol w:w="2661"/>
      </w:tblGrid>
      <w:tr w:rsidR="00400728" w14:paraId="5545952D" w14:textId="77777777" w:rsidTr="00946CA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7E69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приложения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6A11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BE8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400728" w14:paraId="5A75F4CD" w14:textId="77777777" w:rsidTr="00946CA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CDA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отсутствуют</w:t>
            </w:r>
          </w:p>
        </w:tc>
      </w:tr>
      <w:bookmarkEnd w:id="0"/>
    </w:tbl>
    <w:p w14:paraId="7A3D4FB6" w14:textId="10D3FAD8" w:rsidR="00400728" w:rsidRDefault="00400728" w:rsidP="00400728"/>
    <w:sectPr w:rsidR="00400728" w:rsidSect="00082509">
      <w:headerReference w:type="default" r:id="rId8"/>
      <w:footerReference w:type="firs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C53E" w14:textId="77777777" w:rsidR="00BE3795" w:rsidRDefault="00BE3795">
      <w:pPr>
        <w:spacing w:after="0" w:line="240" w:lineRule="auto"/>
      </w:pPr>
      <w:r>
        <w:separator/>
      </w:r>
    </w:p>
  </w:endnote>
  <w:endnote w:type="continuationSeparator" w:id="0">
    <w:p w14:paraId="43A57E26" w14:textId="77777777" w:rsidR="00BE3795" w:rsidRDefault="00BE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BC93" w14:textId="7A6F70D7" w:rsidR="00115C88" w:rsidRDefault="00115C88" w:rsidP="00115C88">
    <w:pPr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4683" w14:textId="77777777" w:rsidR="00BE3795" w:rsidRDefault="00BE3795">
      <w:pPr>
        <w:spacing w:after="0" w:line="240" w:lineRule="auto"/>
      </w:pPr>
      <w:r>
        <w:separator/>
      </w:r>
    </w:p>
  </w:footnote>
  <w:footnote w:type="continuationSeparator" w:id="0">
    <w:p w14:paraId="7F6B2A8E" w14:textId="77777777" w:rsidR="00BE3795" w:rsidRDefault="00BE3795">
      <w:pPr>
        <w:spacing w:after="0" w:line="240" w:lineRule="auto"/>
      </w:pPr>
      <w:r>
        <w:continuationSeparator/>
      </w:r>
    </w:p>
  </w:footnote>
  <w:footnote w:id="1">
    <w:p w14:paraId="1D27E0E5" w14:textId="77777777" w:rsidR="00400728" w:rsidRPr="00BF111B" w:rsidRDefault="00400728" w:rsidP="00400728">
      <w:pPr>
        <w:pStyle w:val="af5"/>
      </w:pPr>
      <w:r>
        <w:rPr>
          <w:rStyle w:val="af7"/>
        </w:rPr>
        <w:footnoteRef/>
      </w:r>
      <w:r>
        <w:t xml:space="preserve"> Список основной команды направляется в течение 1 (одной) недели </w:t>
      </w:r>
      <w:r w:rsidRPr="00E65AA1">
        <w:t>с момента начала оказания услуг</w:t>
      </w:r>
      <w:r>
        <w:t xml:space="preserve"> с распределением зон ответственности между менеджерами в рамках исполнения текущего технического задания. Обо всех изменениях в команде Исполнитель обязан своевременно информировать Заказчика.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140769"/>
      <w:docPartObj>
        <w:docPartGallery w:val="Page Numbers (Top of Page)"/>
        <w:docPartUnique/>
      </w:docPartObj>
    </w:sdtPr>
    <w:sdtEndPr/>
    <w:sdtContent>
      <w:p w14:paraId="785484A9" w14:textId="23EA82A6" w:rsidR="00240F30" w:rsidRDefault="00942121">
        <w:pPr>
          <w:pStyle w:val="a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A2381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D724772" w14:textId="77777777" w:rsidR="00240F30" w:rsidRDefault="00240F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64D"/>
    <w:multiLevelType w:val="hybridMultilevel"/>
    <w:tmpl w:val="F1749DEE"/>
    <w:lvl w:ilvl="0" w:tplc="8116B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3308A1"/>
    <w:multiLevelType w:val="hybridMultilevel"/>
    <w:tmpl w:val="6BE2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59A"/>
    <w:multiLevelType w:val="hybridMultilevel"/>
    <w:tmpl w:val="8FC85E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D875FEA"/>
    <w:multiLevelType w:val="hybridMultilevel"/>
    <w:tmpl w:val="DB8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3B01"/>
    <w:multiLevelType w:val="hybridMultilevel"/>
    <w:tmpl w:val="E8943BA6"/>
    <w:lvl w:ilvl="0" w:tplc="B7E662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1213D2"/>
    <w:multiLevelType w:val="hybridMultilevel"/>
    <w:tmpl w:val="3B687F1C"/>
    <w:lvl w:ilvl="0" w:tplc="0419000F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75455A5"/>
    <w:multiLevelType w:val="hybridMultilevel"/>
    <w:tmpl w:val="5BC4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D32C6"/>
    <w:multiLevelType w:val="hybridMultilevel"/>
    <w:tmpl w:val="061255D4"/>
    <w:lvl w:ilvl="0" w:tplc="FA1C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85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28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05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26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65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CF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C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3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D7AD5"/>
    <w:multiLevelType w:val="hybridMultilevel"/>
    <w:tmpl w:val="247C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C6239"/>
    <w:multiLevelType w:val="hybridMultilevel"/>
    <w:tmpl w:val="C474132A"/>
    <w:lvl w:ilvl="0" w:tplc="BD1C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C660E"/>
    <w:multiLevelType w:val="hybridMultilevel"/>
    <w:tmpl w:val="080AAFB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0C437DD"/>
    <w:multiLevelType w:val="hybridMultilevel"/>
    <w:tmpl w:val="C45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C6D09"/>
    <w:multiLevelType w:val="hybridMultilevel"/>
    <w:tmpl w:val="0F34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17A0"/>
    <w:multiLevelType w:val="hybridMultilevel"/>
    <w:tmpl w:val="1444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570F3"/>
    <w:multiLevelType w:val="hybridMultilevel"/>
    <w:tmpl w:val="6672A2A8"/>
    <w:lvl w:ilvl="0" w:tplc="D144A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F61FF6"/>
    <w:multiLevelType w:val="hybridMultilevel"/>
    <w:tmpl w:val="CE74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4761"/>
    <w:multiLevelType w:val="hybridMultilevel"/>
    <w:tmpl w:val="3B7A3570"/>
    <w:lvl w:ilvl="0" w:tplc="B1A808E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14B06"/>
    <w:multiLevelType w:val="hybridMultilevel"/>
    <w:tmpl w:val="B9C419B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2045181"/>
    <w:multiLevelType w:val="hybridMultilevel"/>
    <w:tmpl w:val="64D842AA"/>
    <w:lvl w:ilvl="0" w:tplc="6792C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9AD21E4"/>
    <w:multiLevelType w:val="hybridMultilevel"/>
    <w:tmpl w:val="E612FE7C"/>
    <w:lvl w:ilvl="0" w:tplc="B7F85AC0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16"/>
  </w:num>
  <w:num w:numId="15">
    <w:abstractNumId w:val="2"/>
  </w:num>
  <w:num w:numId="16">
    <w:abstractNumId w:val="17"/>
  </w:num>
  <w:num w:numId="17">
    <w:abstractNumId w:val="10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30"/>
    <w:rsid w:val="00012999"/>
    <w:rsid w:val="00025E8C"/>
    <w:rsid w:val="000269A2"/>
    <w:rsid w:val="00045DF7"/>
    <w:rsid w:val="00050966"/>
    <w:rsid w:val="000741D5"/>
    <w:rsid w:val="00082509"/>
    <w:rsid w:val="000A3118"/>
    <w:rsid w:val="000B17A8"/>
    <w:rsid w:val="000D2401"/>
    <w:rsid w:val="000E38A9"/>
    <w:rsid w:val="000F4198"/>
    <w:rsid w:val="001156D1"/>
    <w:rsid w:val="00115C88"/>
    <w:rsid w:val="0012497E"/>
    <w:rsid w:val="00166FD9"/>
    <w:rsid w:val="00181427"/>
    <w:rsid w:val="001A0E4E"/>
    <w:rsid w:val="001A28D5"/>
    <w:rsid w:val="001B584E"/>
    <w:rsid w:val="001C630E"/>
    <w:rsid w:val="001D64DC"/>
    <w:rsid w:val="001E6FAF"/>
    <w:rsid w:val="00207BA1"/>
    <w:rsid w:val="00240F30"/>
    <w:rsid w:val="002836BC"/>
    <w:rsid w:val="002C7733"/>
    <w:rsid w:val="002D44B4"/>
    <w:rsid w:val="002F3FD9"/>
    <w:rsid w:val="002F40C6"/>
    <w:rsid w:val="00302E49"/>
    <w:rsid w:val="00327146"/>
    <w:rsid w:val="003514ED"/>
    <w:rsid w:val="00370DED"/>
    <w:rsid w:val="0039268B"/>
    <w:rsid w:val="00393F43"/>
    <w:rsid w:val="003C7DEA"/>
    <w:rsid w:val="00400728"/>
    <w:rsid w:val="004073F8"/>
    <w:rsid w:val="00437C34"/>
    <w:rsid w:val="0045663D"/>
    <w:rsid w:val="004B5D7C"/>
    <w:rsid w:val="004F09E2"/>
    <w:rsid w:val="005026AC"/>
    <w:rsid w:val="00524260"/>
    <w:rsid w:val="005532A8"/>
    <w:rsid w:val="005604BC"/>
    <w:rsid w:val="005B3A31"/>
    <w:rsid w:val="005C5118"/>
    <w:rsid w:val="005E25BD"/>
    <w:rsid w:val="005E699B"/>
    <w:rsid w:val="006111C7"/>
    <w:rsid w:val="00625D94"/>
    <w:rsid w:val="00634942"/>
    <w:rsid w:val="00656AC5"/>
    <w:rsid w:val="00691EF8"/>
    <w:rsid w:val="006A2381"/>
    <w:rsid w:val="006C1DA4"/>
    <w:rsid w:val="006F6D92"/>
    <w:rsid w:val="0077182A"/>
    <w:rsid w:val="007E174C"/>
    <w:rsid w:val="007E7DB1"/>
    <w:rsid w:val="007F0A63"/>
    <w:rsid w:val="00800142"/>
    <w:rsid w:val="00822189"/>
    <w:rsid w:val="00850233"/>
    <w:rsid w:val="00863234"/>
    <w:rsid w:val="008D3B4B"/>
    <w:rsid w:val="008E0F81"/>
    <w:rsid w:val="00906199"/>
    <w:rsid w:val="00942121"/>
    <w:rsid w:val="00950F7E"/>
    <w:rsid w:val="00953596"/>
    <w:rsid w:val="009609C7"/>
    <w:rsid w:val="0096167C"/>
    <w:rsid w:val="0098096E"/>
    <w:rsid w:val="0098621B"/>
    <w:rsid w:val="009A012B"/>
    <w:rsid w:val="009B26C7"/>
    <w:rsid w:val="009D09C6"/>
    <w:rsid w:val="00A15996"/>
    <w:rsid w:val="00A473E0"/>
    <w:rsid w:val="00A57AA1"/>
    <w:rsid w:val="00A92173"/>
    <w:rsid w:val="00AB286D"/>
    <w:rsid w:val="00AC032B"/>
    <w:rsid w:val="00B462BA"/>
    <w:rsid w:val="00B80BDA"/>
    <w:rsid w:val="00B927F9"/>
    <w:rsid w:val="00BC1C63"/>
    <w:rsid w:val="00BC4F47"/>
    <w:rsid w:val="00BE3795"/>
    <w:rsid w:val="00BE5F87"/>
    <w:rsid w:val="00BF39CF"/>
    <w:rsid w:val="00C163B7"/>
    <w:rsid w:val="00C91EF8"/>
    <w:rsid w:val="00CB727B"/>
    <w:rsid w:val="00CE10A2"/>
    <w:rsid w:val="00D3085C"/>
    <w:rsid w:val="00D34381"/>
    <w:rsid w:val="00D6087A"/>
    <w:rsid w:val="00D6754F"/>
    <w:rsid w:val="00DE3C65"/>
    <w:rsid w:val="00E02BD2"/>
    <w:rsid w:val="00E314DF"/>
    <w:rsid w:val="00E37F40"/>
    <w:rsid w:val="00E50474"/>
    <w:rsid w:val="00E96E1C"/>
    <w:rsid w:val="00ED140E"/>
    <w:rsid w:val="00ED3123"/>
    <w:rsid w:val="00F35A9D"/>
    <w:rsid w:val="00F61B9D"/>
    <w:rsid w:val="00F623C7"/>
    <w:rsid w:val="00F76E0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2D35"/>
  <w15:docId w15:val="{1C94F7C9-C68B-42BA-BE3D-F1EEEDC0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aliases w:val="Use Case List Paragraph,1,UL,Абзац маркированнный,Paragraphe de liste1,lp1,Bullet List,FooterText,numbered,Table-Normal,RSHB_Table-Normal,Предусловия,1. Абзац списка,Нумерованный список_ФТ,Булет 1,Bullet Number,Нумерованый список,lp11"/>
    <w:basedOn w:val="a"/>
    <w:link w:val="ac"/>
    <w:uiPriority w:val="34"/>
    <w:qFormat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customStyle="1" w:styleId="ac">
    <w:name w:val="Абзац списка Знак"/>
    <w:aliases w:val="Use Case List Paragraph Знак,1 Знак,UL Знак,Абзац маркированнный Знак,Paragraphe de liste1 Знак,lp1 Знак,Bullet List Знак,FooterText Знак,numbered Знак,Table-Normal Знак,RSHB_Table-Normal Знак,Предусловия Знак,1. Абзац списка Знак"/>
    <w:link w:val="ab"/>
    <w:uiPriority w:val="34"/>
  </w:style>
  <w:style w:type="character" w:styleId="af3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Абзац списка1"/>
    <w:basedOn w:val="a"/>
    <w:pPr>
      <w:ind w:left="720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imes12">
    <w:name w:val="Times 12"/>
    <w:basedOn w:val="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1">
    <w:name w:val="Ариал Знак1"/>
    <w:link w:val="af4"/>
    <w:locked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Ариал"/>
    <w:basedOn w:val="a"/>
    <w:link w:val="11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262">
          <w:marLeft w:val="547"/>
          <w:marRight w:val="0"/>
          <w:marTop w:val="154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556">
          <w:marLeft w:val="547"/>
          <w:marRight w:val="0"/>
          <w:marTop w:val="154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CBE9-3A31-460F-BF02-C8965377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4400</Words>
  <Characters>25083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Rosatom</Company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</dc:creator>
  <cp:lastModifiedBy>Зотова Яна Игоревна</cp:lastModifiedBy>
  <cp:revision>8</cp:revision>
  <cp:lastPrinted>2020-01-31T07:59:00Z</cp:lastPrinted>
  <dcterms:created xsi:type="dcterms:W3CDTF">2020-02-03T08:41:00Z</dcterms:created>
  <dcterms:modified xsi:type="dcterms:W3CDTF">2020-02-03T13:32:00Z</dcterms:modified>
</cp:coreProperties>
</file>